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A19" w:rsidRDefault="003E11C7">
      <w:pPr>
        <w:spacing w:after="40"/>
        <w:jc w:val="right"/>
      </w:pPr>
      <w:r>
        <w:rPr>
          <w:sz w:val="17"/>
          <w:szCs w:val="17"/>
        </w:rPr>
        <w:t>příloha č. 1 ke směrnici děkana č. 1/2026</w:t>
      </w:r>
    </w:p>
    <w:p w:rsidR="00FF2A19" w:rsidRDefault="003E11C7" w:rsidP="002062A4">
      <w:r>
        <w:rPr>
          <w:b/>
          <w:bCs/>
          <w:color w:val="008080"/>
          <w:sz w:val="30"/>
          <w:szCs w:val="30"/>
        </w:rPr>
        <w:t>Žádost o uznání splnění studijních povinností</w:t>
      </w:r>
      <w:r w:rsidR="002062A4">
        <w:rPr>
          <w:b/>
          <w:bCs/>
          <w:color w:val="008080"/>
          <w:sz w:val="30"/>
          <w:szCs w:val="30"/>
        </w:rPr>
        <w:t xml:space="preserve"> </w:t>
      </w:r>
      <w:r>
        <w:t>Přírodovědecká fakulta Univerzity J. E. Purkyně v Ústí nad Labem</w:t>
      </w:r>
    </w:p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A. Údaje o studentovi (vyplní student)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099"/>
        <w:gridCol w:w="2600"/>
        <w:gridCol w:w="5099"/>
      </w:tblGrid>
      <w:tr w:rsidR="00FF2A19"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Jméno a příjmení</w:t>
            </w:r>
          </w:p>
        </w:tc>
        <w:tc>
          <w:tcPr>
            <w:tcW w:w="50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Osobní číslo</w:t>
            </w:r>
          </w:p>
        </w:tc>
        <w:tc>
          <w:tcPr>
            <w:tcW w:w="50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</w:tr>
      <w:tr w:rsidR="00FF2A19" w:rsidTr="002062A4">
        <w:trPr>
          <w:trHeight w:val="474"/>
        </w:trPr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Studijní program (u sdruženého studia maior / minor)</w:t>
            </w:r>
          </w:p>
        </w:tc>
        <w:tc>
          <w:tcPr>
            <w:tcW w:w="50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Forma studia / ročník</w:t>
            </w:r>
          </w:p>
        </w:tc>
        <w:tc>
          <w:tcPr>
            <w:tcW w:w="50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</w:tr>
      <w:tr w:rsidR="00FF2A19">
        <w:tc>
          <w:tcPr>
            <w:tcW w:w="2600" w:type="dxa"/>
            <w:vMerge w:val="restart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Žádost podávám</w:t>
            </w:r>
          </w:p>
        </w:tc>
        <w:tc>
          <w:tcPr>
            <w:tcW w:w="12798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☐ běžně (čl. 5)     ☐ po přestupu – předměty splněné mimo počáteční studijní program (čl. 8 odst. 5)</w:t>
            </w:r>
          </w:p>
        </w:tc>
      </w:tr>
      <w:tr w:rsidR="00FF2A19">
        <w:tc>
          <w:tcPr>
            <w:tcW w:w="2600" w:type="dxa"/>
            <w:vMerge/>
          </w:tcPr>
          <w:p w:rsidR="00FF2A19" w:rsidRDefault="00FF2A19"/>
        </w:tc>
        <w:tc>
          <w:tcPr>
            <w:tcW w:w="12798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rPr>
                <w:b/>
                <w:bCs/>
              </w:rPr>
              <w:t xml:space="preserve">☐ při opakovaném studiu téhož studijního programu: </w:t>
            </w:r>
            <w:r>
              <w:t>žádám o uznání všech předmětů z předchozího studia, které lze uznat. Část B nevyplňuji, přehled předmětů připraví studijní oddělení (čl. 7 odst. 1 písm. b) a odst. 5).</w:t>
            </w:r>
          </w:p>
        </w:tc>
      </w:tr>
    </w:tbl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B. Předměty, o jejichž uznání žádám (vyplní student; při opakovaném studiu téhož programu se nevyplňuje)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1198"/>
      </w:tblGrid>
      <w:tr w:rsidR="00FF2A19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Škola / instituce a studijní program, kde jsem předměty splnil/a</w:t>
            </w:r>
          </w:p>
        </w:tc>
        <w:tc>
          <w:tcPr>
            <w:tcW w:w="111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</w:tr>
    </w:tbl>
    <w:p w:rsidR="00FF2A19" w:rsidRDefault="003E11C7">
      <w:r>
        <w:rPr>
          <w:sz w:val="8"/>
          <w:szCs w:val="8"/>
        </w:rPr>
        <w:t xml:space="preserve"> 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450"/>
        <w:gridCol w:w="3200"/>
        <w:gridCol w:w="800"/>
        <w:gridCol w:w="1100"/>
        <w:gridCol w:w="900"/>
        <w:gridCol w:w="500"/>
        <w:gridCol w:w="3200"/>
        <w:gridCol w:w="800"/>
        <w:gridCol w:w="500"/>
        <w:gridCol w:w="700"/>
        <w:gridCol w:w="700"/>
        <w:gridCol w:w="700"/>
        <w:gridCol w:w="700"/>
        <w:gridCol w:w="748"/>
      </w:tblGrid>
      <w:tr w:rsidR="00FF2A19">
        <w:trPr>
          <w:tblHeader/>
        </w:trPr>
        <w:tc>
          <w:tcPr>
            <w:tcW w:w="400" w:type="dxa"/>
            <w:vMerge w:val="restar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Č.</w:t>
            </w:r>
          </w:p>
        </w:tc>
        <w:tc>
          <w:tcPr>
            <w:tcW w:w="450" w:type="dxa"/>
            <w:vMerge w:val="restar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Sk. ¹</w:t>
            </w:r>
          </w:p>
        </w:tc>
        <w:tc>
          <w:tcPr>
            <w:tcW w:w="6500" w:type="dxa"/>
            <w:gridSpan w:val="5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6"/>
                <w:szCs w:val="16"/>
              </w:rPr>
              <w:t>Původní předmět – splněný dříve</w:t>
            </w:r>
          </w:p>
        </w:tc>
        <w:tc>
          <w:tcPr>
            <w:tcW w:w="5200" w:type="dxa"/>
            <w:gridSpan w:val="4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6"/>
                <w:szCs w:val="16"/>
              </w:rPr>
              <w:t>Uznávaný předmět – podle mého studijního plánu</w:t>
            </w:r>
          </w:p>
        </w:tc>
        <w:tc>
          <w:tcPr>
            <w:tcW w:w="2848" w:type="dxa"/>
            <w:gridSpan w:val="4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6"/>
                <w:szCs w:val="16"/>
              </w:rPr>
              <w:t>Vyplní fakulta</w:t>
            </w:r>
          </w:p>
        </w:tc>
      </w:tr>
      <w:tr w:rsidR="00FF2A19">
        <w:trPr>
          <w:tblHeader/>
        </w:trPr>
        <w:tc>
          <w:tcPr>
            <w:tcW w:w="400" w:type="dxa"/>
            <w:vMerge/>
          </w:tcPr>
          <w:p w:rsidR="00FF2A19" w:rsidRDefault="00FF2A19"/>
        </w:tc>
        <w:tc>
          <w:tcPr>
            <w:tcW w:w="450" w:type="dxa"/>
            <w:vMerge/>
          </w:tcPr>
          <w:p w:rsidR="00FF2A19" w:rsidRDefault="00FF2A19"/>
        </w:tc>
        <w:tc>
          <w:tcPr>
            <w:tcW w:w="32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Kód a název předmětu</w:t>
            </w:r>
          </w:p>
        </w:tc>
        <w:tc>
          <w:tcPr>
            <w:tcW w:w="8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proofErr w:type="spellStart"/>
            <w:r>
              <w:rPr>
                <w:b/>
                <w:bCs/>
                <w:sz w:val="15"/>
                <w:szCs w:val="15"/>
              </w:rPr>
              <w:t>Ukon-čení</w:t>
            </w:r>
            <w:proofErr w:type="spellEnd"/>
            <w:r>
              <w:rPr>
                <w:b/>
                <w:bCs/>
                <w:sz w:val="15"/>
                <w:szCs w:val="15"/>
              </w:rPr>
              <w:t xml:space="preserve"> ²</w:t>
            </w:r>
          </w:p>
        </w:tc>
        <w:tc>
          <w:tcPr>
            <w:tcW w:w="11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Datum splnění</w:t>
            </w:r>
          </w:p>
        </w:tc>
        <w:tc>
          <w:tcPr>
            <w:tcW w:w="9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Hodno-cení ³</w:t>
            </w:r>
          </w:p>
        </w:tc>
        <w:tc>
          <w:tcPr>
            <w:tcW w:w="5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Kr.</w:t>
            </w:r>
          </w:p>
        </w:tc>
        <w:tc>
          <w:tcPr>
            <w:tcW w:w="32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Kód a název předmětu</w:t>
            </w:r>
          </w:p>
        </w:tc>
        <w:tc>
          <w:tcPr>
            <w:tcW w:w="8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proofErr w:type="spellStart"/>
            <w:r>
              <w:rPr>
                <w:b/>
                <w:bCs/>
                <w:sz w:val="15"/>
                <w:szCs w:val="15"/>
              </w:rPr>
              <w:t>Ukon-čení</w:t>
            </w:r>
            <w:proofErr w:type="spellEnd"/>
            <w:r>
              <w:rPr>
                <w:b/>
                <w:bCs/>
                <w:sz w:val="15"/>
                <w:szCs w:val="15"/>
              </w:rPr>
              <w:t xml:space="preserve"> ²</w:t>
            </w:r>
          </w:p>
        </w:tc>
        <w:tc>
          <w:tcPr>
            <w:tcW w:w="5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Kr.</w:t>
            </w:r>
          </w:p>
        </w:tc>
        <w:tc>
          <w:tcPr>
            <w:tcW w:w="7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Status ⁴</w:t>
            </w:r>
          </w:p>
        </w:tc>
        <w:tc>
          <w:tcPr>
            <w:tcW w:w="7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Postup ⁵</w:t>
            </w:r>
          </w:p>
        </w:tc>
        <w:tc>
          <w:tcPr>
            <w:tcW w:w="7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Stan. GP ⁶</w:t>
            </w:r>
          </w:p>
        </w:tc>
        <w:tc>
          <w:tcPr>
            <w:tcW w:w="7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Návrh ⁷</w:t>
            </w:r>
          </w:p>
        </w:tc>
        <w:tc>
          <w:tcPr>
            <w:tcW w:w="74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b/>
                <w:bCs/>
                <w:sz w:val="15"/>
                <w:szCs w:val="15"/>
              </w:rPr>
              <w:t>Odchyl-ně ⁸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bookmarkStart w:id="0" w:name="_GoBack" w:colFirst="2" w:colLast="2"/>
            <w:r>
              <w:rPr>
                <w:sz w:val="16"/>
                <w:szCs w:val="16"/>
              </w:rPr>
              <w:t>1.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  <w:tr w:rsidR="00FF2A19" w:rsidTr="00511B5F">
        <w:trPr>
          <w:trHeight w:val="340"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  <w:tc>
          <w:tcPr>
            <w:tcW w:w="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FF2A19">
            <w:pPr>
              <w:spacing w:after="40"/>
            </w:pPr>
          </w:p>
        </w:tc>
        <w:tc>
          <w:tcPr>
            <w:tcW w:w="7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  <w:jc w:val="center"/>
            </w:pPr>
            <w:r>
              <w:t>☐</w:t>
            </w:r>
          </w:p>
        </w:tc>
      </w:tr>
    </w:tbl>
    <w:bookmarkEnd w:id="0"/>
    <w:p w:rsidR="00FF2A19" w:rsidRDefault="003E11C7" w:rsidP="002062A4">
      <w:pPr>
        <w:spacing w:before="40"/>
      </w:pPr>
      <w:r>
        <w:rPr>
          <w:sz w:val="15"/>
          <w:szCs w:val="15"/>
        </w:rPr>
        <w:t xml:space="preserve">¹ Skupina: řádky se stejným písmenem (A, B, …) se posuzují společně, např. při uznání více předmětů za jeden a naopak; postup a návrh se uvádějí v prvním řádku skupiny.   ² Z = zápočet, ZK = zkouška, Z+ZK = zápočet a zkouška.   ³ Známka nebo </w:t>
      </w:r>
      <w:proofErr w:type="gramStart"/>
      <w:r>
        <w:rPr>
          <w:sz w:val="15"/>
          <w:szCs w:val="15"/>
        </w:rPr>
        <w:t>písmeno (A–E), u zápočtu</w:t>
      </w:r>
      <w:proofErr w:type="gramEnd"/>
      <w:r>
        <w:rPr>
          <w:sz w:val="15"/>
          <w:szCs w:val="15"/>
        </w:rPr>
        <w:t xml:space="preserve"> „započteno“.</w:t>
      </w:r>
      <w:r w:rsidR="002062A4">
        <w:rPr>
          <w:sz w:val="15"/>
          <w:szCs w:val="15"/>
        </w:rPr>
        <w:t xml:space="preserve"> </w:t>
      </w:r>
      <w:r>
        <w:rPr>
          <w:sz w:val="15"/>
          <w:szCs w:val="15"/>
        </w:rPr>
        <w:t>⁴ P = povinný, PV = povinně volitelný, V = volitelný.   ⁵ Z = zjednodušené uznání (čl. 7), G = předáno garantovi (čl. 6).   ⁶ Garant vyžádal stanovisko garanta předmětu.   ⁷ A = uznat, N = neuznat (odůvodnění v části D).   ⁸ Děkan rozhodl odchylně od návrhu.</w:t>
      </w:r>
      <w:r w:rsidR="002062A4">
        <w:rPr>
          <w:sz w:val="15"/>
          <w:szCs w:val="15"/>
        </w:rPr>
        <w:t xml:space="preserve"> </w:t>
      </w:r>
      <w:r>
        <w:rPr>
          <w:b/>
          <w:bCs/>
          <w:sz w:val="15"/>
          <w:szCs w:val="15"/>
        </w:rPr>
        <w:t xml:space="preserve">Pro každou školu nebo instituci </w:t>
      </w:r>
      <w:proofErr w:type="gramStart"/>
      <w:r>
        <w:rPr>
          <w:b/>
          <w:bCs/>
          <w:sz w:val="15"/>
          <w:szCs w:val="15"/>
        </w:rPr>
        <w:t>vyplňte</w:t>
      </w:r>
      <w:proofErr w:type="gramEnd"/>
      <w:r>
        <w:rPr>
          <w:b/>
          <w:bCs/>
          <w:sz w:val="15"/>
          <w:szCs w:val="15"/>
        </w:rPr>
        <w:t xml:space="preserve"> samostatný list části B. Při větším počtu předmětů </w:t>
      </w:r>
      <w:proofErr w:type="gramStart"/>
      <w:r>
        <w:rPr>
          <w:b/>
          <w:bCs/>
          <w:sz w:val="15"/>
          <w:szCs w:val="15"/>
        </w:rPr>
        <w:t>přiložte</w:t>
      </w:r>
      <w:proofErr w:type="gramEnd"/>
      <w:r>
        <w:rPr>
          <w:b/>
          <w:bCs/>
          <w:sz w:val="15"/>
          <w:szCs w:val="15"/>
        </w:rPr>
        <w:t xml:space="preserve"> další list.</w:t>
      </w:r>
    </w:p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Přílohy</w:t>
      </w:r>
    </w:p>
    <w:p w:rsidR="00FF2A19" w:rsidRDefault="003E11C7">
      <w:pPr>
        <w:spacing w:after="40"/>
      </w:pPr>
      <w:r>
        <w:t>☐ výpis studijních výsledků potvrzený školou nebo institucí, kde jsem povinnost splnil/a, nebo jiný doklad o splnění (osvědčení, certifikát)</w:t>
      </w:r>
    </w:p>
    <w:p w:rsidR="00FF2A19" w:rsidRDefault="003E11C7">
      <w:pPr>
        <w:spacing w:after="40"/>
      </w:pPr>
      <w:r>
        <w:t>☐ sylabus nebo anotace původního předmětu, u veřejně dostupných stačí přesný odkaz: ……………………………………………………………………………………</w:t>
      </w:r>
    </w:p>
    <w:p w:rsidR="00FF2A19" w:rsidRDefault="003E11C7">
      <w:pPr>
        <w:spacing w:after="60"/>
      </w:pPr>
      <w:r>
        <w:t>☐ překlad dokladů do češtiny (u jiných jazyků než čeština, slovenština, angličtina)      U předmětů splněných na UJEP se přílohy nepřikládají.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9"/>
        <w:gridCol w:w="7699"/>
      </w:tblGrid>
      <w:tr w:rsidR="00FF2A19">
        <w:trPr>
          <w:cantSplit/>
          <w:trHeight w:val="560"/>
        </w:trPr>
        <w:tc>
          <w:tcPr>
            <w:tcW w:w="7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Prohlašuji, že uvedené údaje jsou pravdivé.      Datum: ………………………</w:t>
            </w:r>
          </w:p>
        </w:tc>
        <w:tc>
          <w:tcPr>
            <w:tcW w:w="7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Podpis studenta/studentky: ………………………………………</w:t>
            </w:r>
          </w:p>
        </w:tc>
      </w:tr>
    </w:tbl>
    <w:p w:rsidR="00FF2A19" w:rsidRDefault="003E11C7">
      <w:pPr>
        <w:keepNext/>
        <w:pageBreakBefore/>
        <w:pBdr>
          <w:bottom w:val="single" w:sz="6" w:space="1" w:color="008080"/>
        </w:pBdr>
        <w:spacing w:after="60"/>
      </w:pPr>
      <w:r>
        <w:rPr>
          <w:b/>
          <w:bCs/>
          <w:color w:val="008080"/>
          <w:sz w:val="20"/>
          <w:szCs w:val="20"/>
        </w:rPr>
        <w:lastRenderedPageBreak/>
        <w:t>C. Studijní oddělení – kontrola žádosti (čl. 6 odst. 1 a 2, čl. 7)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1998"/>
      </w:tblGrid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Žádost přijata dne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FF2A19">
            <w:pPr>
              <w:spacing w:after="40"/>
            </w:pP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Úplnost žádosti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☐ úplná     ☐ neúplná – vyzváno k doplnění dne ……………</w:t>
            </w:r>
            <w:proofErr w:type="gramStart"/>
            <w:r>
              <w:t>… , lhůta</w:t>
            </w:r>
            <w:proofErr w:type="gramEnd"/>
            <w:r>
              <w:t xml:space="preserve"> do ……………… , doplněno dne ………………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Postup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☐ všechny předměty zjednodušeně (čl. 7)     ☐ předáno garantovi dne ……………… (předměty označené G ve sloupci „Postup“)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Studijní referent/</w:t>
            </w:r>
            <w:proofErr w:type="spellStart"/>
            <w:r>
              <w:t>ka</w:t>
            </w:r>
            <w:proofErr w:type="spellEnd"/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Jméno: ……………………………………      Podpis: ……………………………</w:t>
            </w:r>
          </w:p>
        </w:tc>
      </w:tr>
    </w:tbl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D. Garant studijního programu – návrh rozhodnutí (čl. 6 odst. 3 až 5)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1998"/>
      </w:tblGrid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Návrh rozhodnutí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Návrh u jednotlivých předmětů je vyznačen ve sloupci „Návrh“ v části B.</w:t>
            </w:r>
          </w:p>
        </w:tc>
      </w:tr>
      <w:tr w:rsidR="00FF2A19">
        <w:trPr>
          <w:trHeight w:val="1100"/>
        </w:trPr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Odůvodnění návrhu na zamítnutí (čl. 6 odst. 4)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rPr>
                <w:i/>
                <w:iCs/>
                <w:sz w:val="16"/>
                <w:szCs w:val="16"/>
              </w:rPr>
              <w:t>Uveďte č. řádku nebo skupiny a konkrétně, které výsledky učení nebo části obsahu v původním předmětu chybějí.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Stanovisko garanta předmětu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Vyžádání vyznačte ve sloupci „Stan. GP“. Stanovisko stačí e-mailem (přiložte) nebo poznámkou zde: ……………………………………………………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Garant studijního programu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Jméno: ……………………………………      Datum: ………………      Podpis: ……………………………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Garant druhého programu (sdružené studium)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Jméno: ……………………………………      Datum: ………………      Podpis: ……………………………</w:t>
            </w:r>
          </w:p>
        </w:tc>
      </w:tr>
    </w:tbl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E. Rozhodnutí děkana (čl. 6 odst. 6 až 8)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1998"/>
      </w:tblGrid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Rozhodnutí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☐ v souladu s návrhem     ☐ odchylně od návrhu u předmětů vyznačených ve sloupci „Odchylně“ (důvody uvedeny v rozhodnutí)</w:t>
            </w: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Rozhodnutí vydáno dne / č. j.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FF2A19">
            <w:pPr>
              <w:spacing w:after="40"/>
            </w:pP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Děkan / proděkan pro studium v zastoupení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Podpis: ……………………………</w:t>
            </w:r>
          </w:p>
        </w:tc>
      </w:tr>
    </w:tbl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F. Doručení a zápis do IS STAG (čl. 6 odst. 9, čl. 10)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1998"/>
      </w:tblGrid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Rozhodnutí doručeno dne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FF2A19">
            <w:pPr>
              <w:spacing w:after="40"/>
            </w:pPr>
          </w:p>
        </w:tc>
      </w:tr>
      <w:tr w:rsidR="00FF2A19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F2A19" w:rsidRDefault="003E11C7">
            <w:pPr>
              <w:spacing w:after="40"/>
            </w:pPr>
            <w:r>
              <w:t>Zápis do IS STAG proveden dne</w:t>
            </w:r>
          </w:p>
        </w:tc>
        <w:tc>
          <w:tcPr>
            <w:tcW w:w="1199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FF2A19" w:rsidRDefault="003E11C7">
            <w:pPr>
              <w:spacing w:after="40"/>
            </w:pPr>
            <w:r>
              <w:t>Podpis studijní/ho referent/</w:t>
            </w:r>
            <w:proofErr w:type="spellStart"/>
            <w:r>
              <w:t>ky</w:t>
            </w:r>
            <w:proofErr w:type="spellEnd"/>
            <w:r>
              <w:t>: ……………………………</w:t>
            </w:r>
          </w:p>
        </w:tc>
      </w:tr>
    </w:tbl>
    <w:p w:rsidR="00FF2A19" w:rsidRDefault="003E11C7">
      <w:pPr>
        <w:keepNext/>
        <w:pBdr>
          <w:bottom w:val="single" w:sz="6" w:space="1" w:color="008080"/>
        </w:pBdr>
        <w:spacing w:before="160" w:after="60"/>
      </w:pPr>
      <w:r>
        <w:rPr>
          <w:b/>
          <w:bCs/>
          <w:color w:val="008080"/>
          <w:sz w:val="20"/>
          <w:szCs w:val="20"/>
        </w:rPr>
        <w:t>Pokyny pro studenty</w:t>
      </w:r>
    </w:p>
    <w:p w:rsidR="00FF2A19" w:rsidRDefault="003E11C7">
      <w:pPr>
        <w:spacing w:after="30"/>
      </w:pPr>
      <w:r>
        <w:rPr>
          <w:sz w:val="17"/>
          <w:szCs w:val="17"/>
        </w:rPr>
        <w:t>1. Žádost podejte do dvou týdnů od zahájení výuky v zimním nebo letním semestru (čl. 5 odst. 2). Všechny předměty uveďte v jedné žádosti.</w:t>
      </w:r>
    </w:p>
    <w:p w:rsidR="00FF2A19" w:rsidRDefault="003E11C7">
      <w:pPr>
        <w:spacing w:after="30"/>
      </w:pPr>
      <w:r>
        <w:rPr>
          <w:sz w:val="17"/>
          <w:szCs w:val="17"/>
        </w:rPr>
        <w:t>2. Uznat lze předmět, jehož výsledky učení a obsah se podstatně shodují s předmětem vašeho studijního plánu a který jste splnili nejvýše před 5 lety; starší předmět uznat nelze (čl. 4). Uznat lze jakékoli úspěšné hodnocení.</w:t>
      </w:r>
    </w:p>
    <w:p w:rsidR="00FF2A19" w:rsidRDefault="003E11C7">
      <w:pPr>
        <w:spacing w:after="30"/>
      </w:pPr>
      <w:r>
        <w:rPr>
          <w:sz w:val="17"/>
          <w:szCs w:val="17"/>
        </w:rPr>
        <w:t>3. Předmět zakončený zápočtem a zkouškou se uznává jen jako celek (čl. 2 odst. 3). Předmět zakončený zkouškou lze uznat jen na základě předmětu hodnoceného známkou (čl. 4 odst. 5).</w:t>
      </w:r>
    </w:p>
    <w:p w:rsidR="00FF2A19" w:rsidRDefault="003E11C7">
      <w:pPr>
        <w:spacing w:after="30"/>
      </w:pPr>
      <w:r>
        <w:rPr>
          <w:sz w:val="17"/>
          <w:szCs w:val="17"/>
        </w:rPr>
        <w:t>4. Nelze uznat státní závěrečnou zkoušku ani její část a předmět, který jste v aktuálním studiu zapsali v některém z předchozích semestrů a nesplnili (čl. 3 odst. 3).</w:t>
      </w:r>
    </w:p>
    <w:p w:rsidR="00FF2A19" w:rsidRDefault="003E11C7">
      <w:pPr>
        <w:spacing w:after="30"/>
      </w:pPr>
      <w:r>
        <w:rPr>
          <w:sz w:val="17"/>
          <w:szCs w:val="17"/>
        </w:rPr>
        <w:t>5. Zapisujete-li si předmět zakončený zápočtem a zkouškou podruhé, o uznání zápočtu z předchozího zápisu nežádejte na tomto formuláři, ale přímo u vyučujícího (čl. 3 odst. 5).</w:t>
      </w:r>
    </w:p>
    <w:p w:rsidR="00FF2A19" w:rsidRDefault="003E11C7">
      <w:pPr>
        <w:spacing w:after="30"/>
      </w:pPr>
      <w:r>
        <w:rPr>
          <w:sz w:val="17"/>
          <w:szCs w:val="17"/>
        </w:rPr>
        <w:t>6. Je-li uznávaný předmět v daném semestru vypsán, zapište si jej po dobu posuzování žádosti obvyklým způsobem (čl. 5 odst. 7).</w:t>
      </w:r>
    </w:p>
    <w:p w:rsidR="00FF2A19" w:rsidRDefault="003E11C7">
      <w:pPr>
        <w:spacing w:after="30"/>
      </w:pPr>
      <w:r>
        <w:rPr>
          <w:sz w:val="17"/>
          <w:szCs w:val="17"/>
        </w:rPr>
        <w:t>7. Při opakovaném studiu téhož studijního programu stačí v části A zaškrtnout, že žádáte o uznání všech předmětů, které lze uznat; část B nevyplňujete (čl. 7 odst. 5).</w:t>
      </w:r>
    </w:p>
    <w:p w:rsidR="00FF2A19" w:rsidRDefault="003E11C7">
      <w:pPr>
        <w:spacing w:after="30"/>
      </w:pPr>
      <w:r>
        <w:rPr>
          <w:sz w:val="17"/>
          <w:szCs w:val="17"/>
        </w:rPr>
        <w:t xml:space="preserve">8. Vyplňte části A </w:t>
      </w:r>
      <w:proofErr w:type="spellStart"/>
      <w:r>
        <w:rPr>
          <w:sz w:val="17"/>
          <w:szCs w:val="17"/>
        </w:rPr>
        <w:t>a</w:t>
      </w:r>
      <w:proofErr w:type="spellEnd"/>
      <w:r>
        <w:rPr>
          <w:sz w:val="17"/>
          <w:szCs w:val="17"/>
        </w:rPr>
        <w:t xml:space="preserve"> B (kromě šedých sloupců), pro každou školu samostatný list části B, a připojte přílohy. U veřejně dostupného sylabu stačí přesný odkaz. Části C až F vyplňuje fakulta. Žádost odevzdejte na studijním oddělení.</w:t>
      </w:r>
    </w:p>
    <w:sectPr w:rsidR="00FF2A19">
      <w:footerReference w:type="default" r:id="rId7"/>
      <w:pgSz w:w="16838" w:h="11906" w:orient="landscape"/>
      <w:pgMar w:top="624" w:right="720" w:bottom="700" w:left="720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6A5" w:rsidRDefault="00D206A5">
      <w:r>
        <w:separator/>
      </w:r>
    </w:p>
  </w:endnote>
  <w:endnote w:type="continuationSeparator" w:id="0">
    <w:p w:rsidR="00D206A5" w:rsidRDefault="00D2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19" w:rsidRDefault="003E11C7">
    <w:r>
      <w:rPr>
        <w:noProof/>
      </w:rPr>
      <w:drawing>
        <wp:anchor distT="0" distB="0" distL="0" distR="0" simplePos="0" relativeHeight="219075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7344000</wp:posOffset>
          </wp:positionV>
          <wp:extent cx="10696575" cy="219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6A5" w:rsidRDefault="00D206A5">
      <w:r>
        <w:separator/>
      </w:r>
    </w:p>
  </w:footnote>
  <w:footnote w:type="continuationSeparator" w:id="0">
    <w:p w:rsidR="00D206A5" w:rsidRDefault="00D20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A579D"/>
    <w:multiLevelType w:val="hybridMultilevel"/>
    <w:tmpl w:val="EDAC93A8"/>
    <w:lvl w:ilvl="0" w:tplc="06843522">
      <w:start w:val="1"/>
      <w:numFmt w:val="bullet"/>
      <w:lvlText w:val="●"/>
      <w:lvlJc w:val="left"/>
      <w:pPr>
        <w:ind w:left="720" w:hanging="360"/>
      </w:pPr>
    </w:lvl>
    <w:lvl w:ilvl="1" w:tplc="D79E855A">
      <w:start w:val="1"/>
      <w:numFmt w:val="bullet"/>
      <w:lvlText w:val="○"/>
      <w:lvlJc w:val="left"/>
      <w:pPr>
        <w:ind w:left="1440" w:hanging="360"/>
      </w:pPr>
    </w:lvl>
    <w:lvl w:ilvl="2" w:tplc="5C0CB914">
      <w:start w:val="1"/>
      <w:numFmt w:val="bullet"/>
      <w:lvlText w:val="■"/>
      <w:lvlJc w:val="left"/>
      <w:pPr>
        <w:ind w:left="2160" w:hanging="360"/>
      </w:pPr>
    </w:lvl>
    <w:lvl w:ilvl="3" w:tplc="D14015CE">
      <w:start w:val="1"/>
      <w:numFmt w:val="bullet"/>
      <w:lvlText w:val="●"/>
      <w:lvlJc w:val="left"/>
      <w:pPr>
        <w:ind w:left="2880" w:hanging="360"/>
      </w:pPr>
    </w:lvl>
    <w:lvl w:ilvl="4" w:tplc="FCC22C4E">
      <w:start w:val="1"/>
      <w:numFmt w:val="bullet"/>
      <w:lvlText w:val="○"/>
      <w:lvlJc w:val="left"/>
      <w:pPr>
        <w:ind w:left="3600" w:hanging="360"/>
      </w:pPr>
    </w:lvl>
    <w:lvl w:ilvl="5" w:tplc="F4FC06B0">
      <w:start w:val="1"/>
      <w:numFmt w:val="bullet"/>
      <w:lvlText w:val="■"/>
      <w:lvlJc w:val="left"/>
      <w:pPr>
        <w:ind w:left="4320" w:hanging="360"/>
      </w:pPr>
    </w:lvl>
    <w:lvl w:ilvl="6" w:tplc="D638BDE4">
      <w:start w:val="1"/>
      <w:numFmt w:val="bullet"/>
      <w:lvlText w:val="●"/>
      <w:lvlJc w:val="left"/>
      <w:pPr>
        <w:ind w:left="5040" w:hanging="360"/>
      </w:pPr>
    </w:lvl>
    <w:lvl w:ilvl="7" w:tplc="5204C518">
      <w:start w:val="1"/>
      <w:numFmt w:val="bullet"/>
      <w:lvlText w:val="●"/>
      <w:lvlJc w:val="left"/>
      <w:pPr>
        <w:ind w:left="5760" w:hanging="360"/>
      </w:pPr>
    </w:lvl>
    <w:lvl w:ilvl="8" w:tplc="C944D6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19"/>
    <w:rsid w:val="002062A4"/>
    <w:rsid w:val="003E11C7"/>
    <w:rsid w:val="00511B5F"/>
    <w:rsid w:val="00D206A5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DDB32-5B61-46BD-9037-901D658F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8"/>
        <w:szCs w:val="18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Martin Švec</cp:lastModifiedBy>
  <cp:revision>3</cp:revision>
  <dcterms:created xsi:type="dcterms:W3CDTF">2026-10-01T14:30:00Z</dcterms:created>
  <dcterms:modified xsi:type="dcterms:W3CDTF">2026-10-06T05:40:00Z</dcterms:modified>
</cp:coreProperties>
</file>